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7D" w:rsidRPr="006B0DE2" w:rsidRDefault="00A66BEF" w:rsidP="0095449B">
      <w:r>
        <w:t>0</w:t>
      </w:r>
    </w:p>
    <w:tbl>
      <w:tblPr>
        <w:tblW w:w="15570" w:type="dxa"/>
        <w:tblInd w:w="-34" w:type="dxa"/>
        <w:tblLayout w:type="fixed"/>
        <w:tblLook w:val="0000"/>
      </w:tblPr>
      <w:tblGrid>
        <w:gridCol w:w="993"/>
        <w:gridCol w:w="5012"/>
        <w:gridCol w:w="3035"/>
        <w:gridCol w:w="933"/>
        <w:gridCol w:w="1133"/>
        <w:gridCol w:w="4464"/>
      </w:tblGrid>
      <w:tr w:rsidR="0095449B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</w:rPr>
              <w:t>No</w:t>
            </w:r>
            <w:r w:rsidRPr="006B0DE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5012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Технические параметры/характеристики</w:t>
            </w:r>
          </w:p>
        </w:tc>
        <w:tc>
          <w:tcPr>
            <w:tcW w:w="3035" w:type="dxa"/>
            <w:tcBorders>
              <w:top w:val="single" w:sz="6" w:space="0" w:color="auto"/>
              <w:left w:val="nil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Требуемые значения</w:t>
            </w:r>
          </w:p>
        </w:tc>
        <w:tc>
          <w:tcPr>
            <w:tcW w:w="2066" w:type="dxa"/>
            <w:gridSpan w:val="2"/>
            <w:tcBorders>
              <w:top w:val="single" w:sz="6" w:space="0" w:color="auto"/>
              <w:left w:val="nil"/>
              <w:bottom w:val="double" w:sz="4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Соответствие/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несоответствие</w:t>
            </w:r>
          </w:p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95449B" w:rsidRPr="006B0DE2" w:rsidRDefault="0095449B" w:rsidP="006B0DE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95449B" w:rsidRPr="006B0DE2" w:rsidTr="0095449B">
        <w:tc>
          <w:tcPr>
            <w:tcW w:w="993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95449B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4577" w:type="dxa"/>
            <w:gridSpan w:val="5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5449B" w:rsidRPr="006B0DE2" w:rsidRDefault="0095449B" w:rsidP="006B0DE2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b/>
                <w:sz w:val="24"/>
                <w:szCs w:val="24"/>
                <w:lang w:val="ru-RU"/>
              </w:rPr>
              <w:t>Общие требования</w:t>
            </w:r>
          </w:p>
        </w:tc>
      </w:tr>
      <w:tr w:rsidR="00A66BEF" w:rsidRPr="00220C8F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Наибольший предел взвешивания (НПВ), г.,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120 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ind w:right="-10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Дискретность (</w:t>
            </w:r>
            <w:r w:rsidRPr="00BC22B2">
              <w:rPr>
                <w:sz w:val="24"/>
                <w:szCs w:val="24"/>
              </w:rPr>
              <w:t>d</w:t>
            </w:r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0,00</w:t>
            </w:r>
            <w:r w:rsidRPr="00BC22B2">
              <w:rPr>
                <w:sz w:val="24"/>
                <w:szCs w:val="24"/>
              </w:rPr>
              <w:t>0</w:t>
            </w:r>
            <w:r w:rsidRPr="00BC22B2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1F55F4" w:rsidRDefault="00A66BEF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Линейность/нелинейность, </w:t>
            </w:r>
            <w:proofErr w:type="spell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±</w:t>
            </w:r>
            <w:proofErr w:type="gramStart"/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, не хуже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1F55F4" w:rsidRDefault="00A66BEF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0,000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75DCF">
              <w:rPr>
                <w:sz w:val="24"/>
                <w:szCs w:val="24"/>
                <w:highlight w:val="yellow"/>
                <w:lang w:val="ru-RU"/>
              </w:rPr>
              <w:t>1.4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Default="00A66BEF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Среднеквадратичное отклонение (СКО),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1F55F4" w:rsidRDefault="00A66BEF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color w:val="333333"/>
                <w:sz w:val="12"/>
                <w:szCs w:val="12"/>
              </w:rPr>
              <w:br/>
            </w:r>
            <w:r>
              <w:rPr>
                <w:color w:val="000000" w:themeColor="text1"/>
                <w:sz w:val="24"/>
                <w:szCs w:val="24"/>
                <w:lang w:val="ru-RU"/>
              </w:rPr>
              <w:t>0,</w:t>
            </w:r>
            <w:r w:rsidRPr="00A75DCF">
              <w:rPr>
                <w:color w:val="000000" w:themeColor="text1"/>
                <w:sz w:val="24"/>
                <w:szCs w:val="24"/>
                <w:lang w:val="ru-RU"/>
              </w:rPr>
              <w:t>000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Наименьший предел взвешивания (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НмПВ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>), г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</w:rPr>
            </w:pPr>
            <w:r w:rsidRPr="00BC22B2">
              <w:rPr>
                <w:sz w:val="24"/>
                <w:szCs w:val="24"/>
                <w:lang w:val="ru-RU"/>
              </w:rPr>
              <w:t>0,0</w:t>
            </w:r>
            <w:r w:rsidRPr="00BC22B2"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Размер весовой платформы (диаметр),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мм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>90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Габаритные размеры весов (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Ш</w:t>
            </w:r>
            <w:proofErr w:type="gramEnd"/>
            <w:r w:rsidRPr="00BC22B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Г </w:t>
            </w:r>
            <w:proofErr w:type="spellStart"/>
            <w:r w:rsidRPr="00BC22B2">
              <w:rPr>
                <w:sz w:val="24"/>
                <w:szCs w:val="24"/>
                <w:lang w:val="ru-RU"/>
              </w:rPr>
              <w:t>х</w:t>
            </w:r>
            <w:proofErr w:type="spellEnd"/>
            <w:r w:rsidRPr="00BC22B2">
              <w:rPr>
                <w:sz w:val="24"/>
                <w:szCs w:val="24"/>
                <w:lang w:val="ru-RU"/>
              </w:rPr>
              <w:t xml:space="preserve"> В), мм, не более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A66BEF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50х335*330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Масса весов, не более, </w:t>
            </w:r>
            <w:proofErr w:type="gramStart"/>
            <w:r w:rsidRPr="00BC22B2">
              <w:rPr>
                <w:sz w:val="24"/>
                <w:szCs w:val="24"/>
                <w:lang w:val="ru-RU"/>
              </w:rPr>
              <w:t>кг</w:t>
            </w:r>
            <w:proofErr w:type="gramEnd"/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7D0A70">
              <w:rPr>
                <w:sz w:val="24"/>
                <w:szCs w:val="24"/>
                <w:lang w:val="ru-RU"/>
              </w:rPr>
              <w:t>1.</w:t>
            </w: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Гарантия на весы,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мес</w:t>
            </w:r>
            <w:proofErr w:type="spellEnd"/>
            <w:proofErr w:type="gramEnd"/>
            <w:r w:rsidRPr="00BC22B2">
              <w:rPr>
                <w:sz w:val="24"/>
                <w:szCs w:val="24"/>
                <w:lang w:val="ru-RU"/>
              </w:rPr>
              <w:t>, не менее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7D0A70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Копия сертификата об утверждении типа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6BEF" w:rsidRPr="006B0DE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Руководство по эксплуатации на русском языке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описание типа средств измерений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Копия методика поверки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BC22B2">
              <w:rPr>
                <w:sz w:val="24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 xml:space="preserve">Класс точности по ГОСТ </w:t>
            </w:r>
            <w:r>
              <w:rPr>
                <w:sz w:val="24"/>
                <w:szCs w:val="24"/>
              </w:rPr>
              <w:t>OIML</w:t>
            </w:r>
            <w:r w:rsidRPr="0094713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R</w:t>
            </w:r>
            <w:r w:rsidRPr="00947134">
              <w:rPr>
                <w:sz w:val="24"/>
                <w:szCs w:val="24"/>
                <w:lang w:val="ru-RU"/>
              </w:rPr>
              <w:t xml:space="preserve"> 76-1-2011</w:t>
            </w:r>
            <w:r w:rsidRPr="00BC22B2">
              <w:rPr>
                <w:sz w:val="24"/>
                <w:szCs w:val="24"/>
                <w:lang w:val="ru-RU"/>
              </w:rPr>
              <w:t>, подтверждённый сертификатом об утверждении средств измерений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</w:rPr>
              <w:t xml:space="preserve">I </w:t>
            </w:r>
            <w:r w:rsidRPr="00BC22B2">
              <w:rPr>
                <w:sz w:val="24"/>
                <w:szCs w:val="24"/>
                <w:lang w:val="ru-RU"/>
              </w:rPr>
              <w:t>специальный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A66BEF" w:rsidRPr="007D0A70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1.15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Сеть авторизированных сервисных центров компании-производителя в РФ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BC22B2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BC22B2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6BEF" w:rsidRPr="006C135C" w:rsidRDefault="00A66BEF" w:rsidP="00192715">
            <w:pPr>
              <w:rPr>
                <w:sz w:val="24"/>
                <w:szCs w:val="24"/>
                <w:lang w:val="ru-RU"/>
              </w:rPr>
            </w:pPr>
          </w:p>
        </w:tc>
      </w:tr>
      <w:tr w:rsidR="007D0A70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Основные компоненты системы</w:t>
            </w: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765F1D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Жидкокристаллический дисплей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C61C00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E2A05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6B0DE2" w:rsidRDefault="006E2A05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6E2A05" w:rsidP="006E2A05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Время отклика весов, </w:t>
            </w:r>
            <w:proofErr w:type="gramStart"/>
            <w:r w:rsidRPr="007A4F2D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7A4F2D">
              <w:rPr>
                <w:sz w:val="24"/>
                <w:szCs w:val="24"/>
                <w:lang w:val="ru-RU"/>
              </w:rPr>
              <w:t>, не более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2A05" w:rsidRPr="007A4F2D" w:rsidRDefault="004D076B" w:rsidP="00C61C0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6E2A05" w:rsidRPr="007A4F2D">
              <w:rPr>
                <w:sz w:val="24"/>
                <w:szCs w:val="24"/>
                <w:lang w:val="ru-RU"/>
              </w:rPr>
              <w:t>,5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A05" w:rsidRPr="006B0DE2" w:rsidRDefault="006E2A05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6E2A05" w:rsidP="00EA7B57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Функция</w:t>
            </w:r>
            <w:r w:rsidR="00207B72" w:rsidRPr="007A4F2D">
              <w:rPr>
                <w:sz w:val="24"/>
                <w:szCs w:val="24"/>
                <w:lang w:val="ru-RU"/>
              </w:rPr>
              <w:t xml:space="preserve"> выбора различных единиц измерения</w:t>
            </w:r>
            <w:r w:rsidR="00FC2ED5" w:rsidRPr="007A4F2D">
              <w:rPr>
                <w:sz w:val="24"/>
                <w:szCs w:val="24"/>
                <w:lang w:val="ru-RU"/>
              </w:rPr>
              <w:t>, не менее 13</w:t>
            </w:r>
            <w:r w:rsidR="00EA7B57">
              <w:rPr>
                <w:sz w:val="24"/>
                <w:szCs w:val="24"/>
                <w:lang w:val="ru-RU"/>
              </w:rPr>
              <w:t xml:space="preserve"> единиц,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</w:t>
            </w:r>
            <w:r w:rsidR="004F5090" w:rsidRPr="007A4F2D">
              <w:rPr>
                <w:sz w:val="24"/>
                <w:szCs w:val="24"/>
                <w:lang w:val="ru-RU"/>
              </w:rPr>
              <w:t xml:space="preserve">в том числе </w:t>
            </w:r>
            <w:r w:rsidR="00EA7B57">
              <w:rPr>
                <w:sz w:val="24"/>
                <w:szCs w:val="24"/>
                <w:lang w:val="ru-RU"/>
              </w:rPr>
              <w:t>грамм и</w:t>
            </w:r>
            <w:r w:rsidR="00FB6BEB" w:rsidRPr="007A4F2D">
              <w:rPr>
                <w:sz w:val="24"/>
                <w:szCs w:val="24"/>
                <w:lang w:val="ru-RU"/>
              </w:rPr>
              <w:t xml:space="preserve"> карат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6B0DE2" w:rsidRDefault="007D0A70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6E2A0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4F5090" w:rsidP="004F5090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Функция </w:t>
            </w:r>
            <w:r w:rsidR="00FB6BEB" w:rsidRPr="007A4F2D">
              <w:rPr>
                <w:sz w:val="24"/>
                <w:szCs w:val="24"/>
                <w:lang w:val="ru-RU"/>
              </w:rPr>
              <w:t>процентного взвешивания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6B0DE2" w:rsidRDefault="007D0A70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A7B57" w:rsidRPr="00EA7B57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B12BCB" w:rsidRDefault="00EA7B57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Счетный режим счёта предметов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7B57" w:rsidRPr="00FC2ED5" w:rsidRDefault="00EA7B57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B57" w:rsidRPr="007A4F2D" w:rsidRDefault="00EA7B57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0A70" w:rsidRPr="00207B72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7D0A70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lastRenderedPageBreak/>
              <w:t>2.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B12BCB" w:rsidRDefault="004F5090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Функция</w:t>
            </w:r>
            <w:r w:rsidR="00FB6BEB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автоматического повышения точности </w:t>
            </w:r>
            <w:r w:rsidR="00EA7B57" w:rsidRPr="00B12BCB">
              <w:rPr>
                <w:sz w:val="24"/>
                <w:szCs w:val="24"/>
                <w:lang w:val="ru-RU"/>
              </w:rPr>
              <w:t>под</w:t>
            </w:r>
            <w:r w:rsidRPr="00B12BCB">
              <w:rPr>
                <w:sz w:val="24"/>
                <w:szCs w:val="24"/>
                <w:lang w:val="ru-RU"/>
              </w:rPr>
              <w:t>счёта</w:t>
            </w:r>
            <w:r w:rsidR="001B0CF6" w:rsidRPr="00B12BCB">
              <w:rPr>
                <w:sz w:val="24"/>
                <w:szCs w:val="24"/>
                <w:lang w:val="ru-RU"/>
              </w:rPr>
              <w:t xml:space="preserve"> 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образцов </w:t>
            </w:r>
            <w:r w:rsidR="001B0CF6" w:rsidRPr="00B12BCB">
              <w:rPr>
                <w:sz w:val="24"/>
                <w:szCs w:val="24"/>
                <w:lang w:val="ru-RU"/>
              </w:rPr>
              <w:t>в режиме счёта предметов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на основе алгоритма непрерывного уточнения средней массы образцов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95449B">
            <w:pPr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A70" w:rsidRPr="00FC2ED5" w:rsidRDefault="007D0A70" w:rsidP="006B0DE2">
            <w:pPr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A70" w:rsidRPr="007A4F2D" w:rsidRDefault="00FB6BEB" w:rsidP="00FC2ED5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Уникально</w:t>
            </w: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6B0DE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95449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Модуль подключения дополнительных</w:t>
            </w:r>
            <w:r w:rsidR="00E0716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>устрой</w:t>
            </w:r>
            <w:proofErr w:type="gramStart"/>
            <w:r w:rsidRPr="00B12BCB">
              <w:rPr>
                <w:sz w:val="24"/>
                <w:szCs w:val="24"/>
                <w:lang w:val="ru-RU"/>
              </w:rPr>
              <w:t>ств дл</w:t>
            </w:r>
            <w:proofErr w:type="gramEnd"/>
            <w:r w:rsidRPr="00B12BCB">
              <w:rPr>
                <w:sz w:val="24"/>
                <w:szCs w:val="24"/>
                <w:lang w:val="ru-RU"/>
              </w:rPr>
              <w:t xml:space="preserve">я </w:t>
            </w:r>
            <w:r w:rsidR="00E07167" w:rsidRPr="00B12BCB">
              <w:rPr>
                <w:sz w:val="24"/>
                <w:szCs w:val="24"/>
                <w:lang w:val="ru-RU"/>
              </w:rPr>
              <w:t>измерения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E07167" w:rsidP="0095449B">
            <w:pPr>
              <w:jc w:val="center"/>
              <w:rPr>
                <w:sz w:val="24"/>
                <w:szCs w:val="24"/>
              </w:rPr>
            </w:pPr>
            <w:r w:rsidRPr="00207B72"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Устройство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в комплекте,</w:t>
            </w:r>
            <w:r w:rsidRPr="00B12BCB">
              <w:rPr>
                <w:sz w:val="24"/>
                <w:szCs w:val="24"/>
                <w:lang w:val="ru-RU"/>
              </w:rPr>
              <w:t xml:space="preserve"> позволяющее взвешивать магнитные материалы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7A4F2D" w:rsidRDefault="00E07167" w:rsidP="00E07167">
            <w:pPr>
              <w:jc w:val="center"/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411FB3" w:rsidTr="00B84593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B12BCB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95449B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 xml:space="preserve">Соответствие международным нормам организации работ в лаборатории </w:t>
            </w:r>
            <w:r w:rsidRPr="007A4F2D">
              <w:rPr>
                <w:sz w:val="24"/>
                <w:szCs w:val="24"/>
              </w:rPr>
              <w:t>GLP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GMP</w:t>
            </w:r>
            <w:r w:rsidRPr="007A4F2D">
              <w:rPr>
                <w:sz w:val="24"/>
                <w:szCs w:val="24"/>
                <w:lang w:val="ru-RU"/>
              </w:rPr>
              <w:t xml:space="preserve">, </w:t>
            </w:r>
            <w:r w:rsidRPr="007A4F2D">
              <w:rPr>
                <w:sz w:val="24"/>
                <w:szCs w:val="24"/>
              </w:rPr>
              <w:t>ISO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11FB3" w:rsidP="00B84593">
            <w:pPr>
              <w:jc w:val="center"/>
              <w:rPr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Соответствуют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07167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95449B">
            <w:pPr>
              <w:jc w:val="center"/>
              <w:rPr>
                <w:sz w:val="24"/>
                <w:szCs w:val="24"/>
              </w:rPr>
            </w:pPr>
            <w:r w:rsidRPr="00AF1970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AF1970">
              <w:rPr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B12BCB" w:rsidRDefault="00452696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Защита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панели управления </w:t>
            </w:r>
            <w:r w:rsidRPr="00B12BCB">
              <w:rPr>
                <w:sz w:val="24"/>
                <w:szCs w:val="24"/>
                <w:lang w:val="ru-RU"/>
              </w:rPr>
              <w:t xml:space="preserve">от влаги </w:t>
            </w:r>
            <w:r w:rsidR="00D4010D" w:rsidRPr="00B12BCB">
              <w:rPr>
                <w:sz w:val="24"/>
                <w:szCs w:val="24"/>
                <w:lang w:val="ru-RU"/>
              </w:rPr>
              <w:t>и пыли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7167" w:rsidRPr="007A4F2D" w:rsidRDefault="00452696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167" w:rsidRPr="006B0DE2" w:rsidRDefault="00E07167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013D3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 w:rsidRPr="00A66BEF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A66BEF">
              <w:rPr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EA7B57" w:rsidP="00EA7B5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Открытие и закрытие как правой, так и 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левой дверцы при помощи </w:t>
            </w:r>
            <w:r>
              <w:rPr>
                <w:sz w:val="24"/>
                <w:szCs w:val="24"/>
                <w:lang w:val="ru-RU"/>
              </w:rPr>
              <w:t>единого рычага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на центральной консоли </w:t>
            </w:r>
            <w:r w:rsidR="0045234E" w:rsidRPr="007A4F2D">
              <w:rPr>
                <w:sz w:val="24"/>
                <w:szCs w:val="24"/>
                <w:lang w:val="ru-RU"/>
              </w:rPr>
              <w:t>весов, что упрощает помещение образца в ветрозащитный бокс</w:t>
            </w:r>
            <w:r w:rsidR="002013D3" w:rsidRPr="007A4F2D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3D3" w:rsidRPr="006B0DE2" w:rsidRDefault="002013D3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13D3" w:rsidRPr="006B0DE2" w:rsidRDefault="0045234E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45234E" w:rsidRPr="002013D3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2013D3">
            <w:pPr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Калибровка при помощи внутренней калибровочной массы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5234E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B84593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Встроенная функция отслеживания параметров внешней среды и а</w:t>
            </w:r>
            <w:r w:rsidR="0045234E" w:rsidRPr="00B12BCB">
              <w:rPr>
                <w:sz w:val="24"/>
                <w:szCs w:val="24"/>
                <w:lang w:val="ru-RU"/>
              </w:rPr>
              <w:t xml:space="preserve">втоматическая </w:t>
            </w:r>
            <w:proofErr w:type="spellStart"/>
            <w:r w:rsidRPr="00B12BCB">
              <w:rPr>
                <w:sz w:val="24"/>
                <w:szCs w:val="24"/>
                <w:lang w:val="ru-RU"/>
              </w:rPr>
              <w:t>само</w:t>
            </w:r>
            <w:r w:rsidR="00EA7B57" w:rsidRPr="00B12BCB">
              <w:rPr>
                <w:sz w:val="24"/>
                <w:szCs w:val="24"/>
                <w:lang w:val="ru-RU"/>
              </w:rPr>
              <w:t>калибровка</w:t>
            </w:r>
            <w:proofErr w:type="spellEnd"/>
            <w:r w:rsidR="00EA7B57" w:rsidRPr="00B12BCB">
              <w:rPr>
                <w:sz w:val="24"/>
                <w:szCs w:val="24"/>
                <w:lang w:val="ru-RU"/>
              </w:rPr>
              <w:t xml:space="preserve"> </w:t>
            </w:r>
            <w:r w:rsidRPr="00B12BCB">
              <w:rPr>
                <w:sz w:val="24"/>
                <w:szCs w:val="24"/>
                <w:lang w:val="ru-RU"/>
              </w:rPr>
              <w:t xml:space="preserve">весов </w:t>
            </w:r>
            <w:r w:rsidR="00EA7B57" w:rsidRPr="00B12BCB">
              <w:rPr>
                <w:sz w:val="24"/>
                <w:szCs w:val="24"/>
                <w:lang w:val="ru-RU"/>
              </w:rPr>
              <w:t>при</w:t>
            </w:r>
            <w:r w:rsidRPr="00B12BCB">
              <w:rPr>
                <w:sz w:val="24"/>
                <w:szCs w:val="24"/>
                <w:lang w:val="ru-RU"/>
              </w:rPr>
              <w:t xml:space="preserve"> их</w:t>
            </w:r>
            <w:r w:rsidR="00EA7B57" w:rsidRPr="00B12BCB">
              <w:rPr>
                <w:sz w:val="24"/>
                <w:szCs w:val="24"/>
                <w:lang w:val="ru-RU"/>
              </w:rPr>
              <w:t xml:space="preserve"> изменении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Pr="007A4F2D" w:rsidRDefault="0045234E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</w:t>
            </w:r>
            <w:r w:rsidR="00FC2ED5" w:rsidRPr="007A4F2D">
              <w:rPr>
                <w:sz w:val="24"/>
                <w:szCs w:val="24"/>
                <w:lang w:val="ru-RU"/>
              </w:rPr>
              <w:t>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234E" w:rsidRPr="006B0DE2" w:rsidRDefault="0045234E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234E" w:rsidRDefault="00FC2ED5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01FB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Система самодиагностики прибора с выводом данных на индикатор и возможность передачи на ПК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01FB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EA7B57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Возможность передачи данных на ПК в режиме реального времени для их сохранения и анализа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D01FB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01FB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Возможность управления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всеми функциями весов, подключенных к </w:t>
            </w:r>
            <w:r w:rsidRPr="00B12BCB">
              <w:rPr>
                <w:sz w:val="24"/>
                <w:szCs w:val="24"/>
                <w:lang w:val="ru-RU"/>
              </w:rPr>
              <w:t>ПК</w:t>
            </w:r>
            <w:r w:rsidR="00D4010D" w:rsidRPr="00B12BCB">
              <w:rPr>
                <w:sz w:val="24"/>
                <w:szCs w:val="24"/>
                <w:lang w:val="ru-RU"/>
              </w:rPr>
              <w:t>,</w:t>
            </w:r>
            <w:r w:rsidRPr="00B12BCB">
              <w:rPr>
                <w:sz w:val="24"/>
                <w:szCs w:val="24"/>
                <w:lang w:val="ru-RU"/>
              </w:rPr>
              <w:t xml:space="preserve"> </w:t>
            </w:r>
            <w:r w:rsidR="00D4010D" w:rsidRPr="00B12BCB">
              <w:rPr>
                <w:sz w:val="24"/>
                <w:szCs w:val="24"/>
                <w:lang w:val="ru-RU"/>
              </w:rPr>
              <w:t xml:space="preserve">с использованием входящего в комплект поставки программного обеспечения 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01FB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01FB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B12BCB" w:rsidRDefault="00D4010D" w:rsidP="00D4010D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Вывод результатов взвешивания на ПК в графическом формате в реальном времени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Pr="007A4F2D" w:rsidRDefault="00D4010D" w:rsidP="0095449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1FBD" w:rsidRPr="006B0DE2" w:rsidRDefault="00D01FB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1FB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D4010D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2.1</w:t>
            </w:r>
            <w:r w:rsidR="00B12BCB">
              <w:rPr>
                <w:sz w:val="24"/>
                <w:szCs w:val="24"/>
              </w:rPr>
              <w:t>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 xml:space="preserve">Подсчет и вывод на дисплей ПК статистических данных, включая минимальное/максимальное значение, стандартное отклонение, коэффициент </w:t>
            </w:r>
            <w:r w:rsidRPr="00B12BCB">
              <w:rPr>
                <w:sz w:val="24"/>
                <w:szCs w:val="24"/>
                <w:lang w:val="ru-RU"/>
              </w:rPr>
              <w:lastRenderedPageBreak/>
              <w:t>вариации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lastRenderedPageBreak/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2.1</w:t>
            </w:r>
            <w:r w:rsidR="00B12BCB">
              <w:rPr>
                <w:sz w:val="24"/>
                <w:szCs w:val="24"/>
              </w:rPr>
              <w:t>9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rPr>
                <w:sz w:val="24"/>
                <w:szCs w:val="24"/>
                <w:lang w:val="ru-RU"/>
              </w:rPr>
            </w:pPr>
            <w:r w:rsidRPr="00B12BCB">
              <w:rPr>
                <w:sz w:val="24"/>
                <w:szCs w:val="24"/>
                <w:lang w:val="ru-RU"/>
              </w:rPr>
              <w:t>Автоматический переход в рабочий режим при подключении к сети питания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 w:rsidRPr="007A4F2D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B12BC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Частично уникально</w:t>
            </w:r>
          </w:p>
        </w:tc>
      </w:tr>
      <w:tr w:rsidR="00D4010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B12BCB">
            <w:pPr>
              <w:jc w:val="center"/>
              <w:rPr>
                <w:sz w:val="24"/>
                <w:szCs w:val="24"/>
              </w:rPr>
            </w:pPr>
            <w:r w:rsidRPr="00F13479">
              <w:rPr>
                <w:sz w:val="24"/>
                <w:szCs w:val="24"/>
                <w:highlight w:val="yellow"/>
                <w:lang w:val="ru-RU"/>
              </w:rPr>
              <w:t>2.</w:t>
            </w:r>
            <w:r w:rsidR="00B12BCB" w:rsidRPr="00F13479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D4010D" w:rsidP="00D01FB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Количество р</w:t>
            </w:r>
            <w:r w:rsidRPr="007A4F2D">
              <w:rPr>
                <w:sz w:val="24"/>
                <w:szCs w:val="24"/>
                <w:lang w:val="ru-RU"/>
              </w:rPr>
              <w:t>езультатов измерени</w:t>
            </w:r>
            <w:r>
              <w:rPr>
                <w:sz w:val="24"/>
                <w:szCs w:val="24"/>
                <w:lang w:val="ru-RU"/>
              </w:rPr>
              <w:t>я, записываемых в память прибора,</w:t>
            </w:r>
            <w:r w:rsidRPr="007A4F2D">
              <w:rPr>
                <w:sz w:val="24"/>
                <w:szCs w:val="24"/>
                <w:lang w:val="ru-RU"/>
              </w:rPr>
              <w:t xml:space="preserve"> не менее</w:t>
            </w:r>
            <w:r w:rsidR="00F13479">
              <w:rPr>
                <w:sz w:val="24"/>
                <w:szCs w:val="24"/>
                <w:lang w:val="ru-RU"/>
              </w:rPr>
              <w:t xml:space="preserve"> 200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7A4F2D" w:rsidRDefault="00F13479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4010D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Pr="00B12BCB" w:rsidRDefault="00D4010D" w:rsidP="009544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  <w:r w:rsidR="00B12BCB">
              <w:rPr>
                <w:sz w:val="24"/>
                <w:szCs w:val="24"/>
              </w:rPr>
              <w:t>21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D01FB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Динамическое перераспределение памяти прибора в зависимости от типа данных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95449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95449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010D" w:rsidRPr="006B0DE2" w:rsidRDefault="00D4010D" w:rsidP="006B0DE2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10D" w:rsidRDefault="00D4010D" w:rsidP="00FC2ED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A75DCF" w:rsidRDefault="00F13479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</w:t>
            </w:r>
            <w:r>
              <w:rPr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Default="00F13479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Автоматическая настройка чувствительности при циркуляции воздуха и/или вибрации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1F55F4" w:rsidRDefault="00F13479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2013D3" w:rsidTr="00FC2ED5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Default="00F13479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2.23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44DC9" w:rsidRDefault="00F13479" w:rsidP="0019271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  <w:lang w:val="ru-RU"/>
              </w:rPr>
            </w:pPr>
            <w:r w:rsidRPr="00644DC9">
              <w:rPr>
                <w:color w:val="000000" w:themeColor="text1"/>
                <w:sz w:val="24"/>
                <w:szCs w:val="24"/>
                <w:lang w:val="ru-RU"/>
              </w:rPr>
              <w:t>Встроенные часы и календарь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1F55F4" w:rsidRDefault="00F13479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207B7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95449B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B0DE2"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45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6B0DE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Комплектность</w:t>
            </w:r>
          </w:p>
        </w:tc>
      </w:tr>
      <w:tr w:rsidR="00F13479" w:rsidRPr="006B0DE2" w:rsidTr="0095449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6B0DE2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AB5150" w:rsidRDefault="00F13479" w:rsidP="00192715">
            <w:pPr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Адаптер для подключения к сети переменного тока 220В/50Гц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AB5150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AB5150"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AB5150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522446" w:rsidRDefault="00F13479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работы от аккумуляторных батарей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522446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 w:rsidRPr="000810E6">
              <w:rPr>
                <w:sz w:val="24"/>
                <w:szCs w:val="24"/>
                <w:highlight w:val="yellow"/>
                <w:lang w:val="ru-RU"/>
              </w:rPr>
              <w:t>3.3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522446" w:rsidRDefault="00F13479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 xml:space="preserve">Подключение модуля для связи с компьютером через </w:t>
            </w:r>
            <w:r w:rsidRPr="00522446">
              <w:rPr>
                <w:sz w:val="24"/>
                <w:szCs w:val="24"/>
              </w:rPr>
              <w:t>RS</w:t>
            </w:r>
            <w:r w:rsidRPr="00522446">
              <w:rPr>
                <w:sz w:val="24"/>
                <w:szCs w:val="24"/>
                <w:lang w:val="ru-RU"/>
              </w:rPr>
              <w:t>-232</w:t>
            </w:r>
            <w:r w:rsidRPr="00522446">
              <w:rPr>
                <w:sz w:val="24"/>
                <w:szCs w:val="24"/>
              </w:rPr>
              <w:t>C</w:t>
            </w:r>
            <w:r w:rsidRPr="00522446">
              <w:rPr>
                <w:sz w:val="24"/>
                <w:szCs w:val="24"/>
                <w:lang w:val="ru-RU"/>
              </w:rPr>
              <w:t xml:space="preserve"> интерфейс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522446" w:rsidRDefault="00F13479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F1347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522446" w:rsidRDefault="00F13479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блока дистанционного управления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522446" w:rsidRDefault="00F13479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A25456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522446" w:rsidRDefault="00F13479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подключения к матричному принтеру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522446" w:rsidRDefault="00F13479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D401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522446" w:rsidRDefault="00F13479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комплекта для определения плотности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522446" w:rsidRDefault="00F13479" w:rsidP="00192715">
            <w:pPr>
              <w:jc w:val="center"/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D401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522446" w:rsidRDefault="00F13479" w:rsidP="00192715">
            <w:pPr>
              <w:rPr>
                <w:sz w:val="24"/>
                <w:szCs w:val="24"/>
                <w:lang w:val="ru-RU"/>
              </w:rPr>
            </w:pPr>
            <w:r w:rsidRPr="00522446">
              <w:rPr>
                <w:sz w:val="24"/>
                <w:szCs w:val="24"/>
                <w:lang w:val="ru-RU"/>
              </w:rPr>
              <w:t>Возможность использования устройства для снятия статического заряда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522446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Опция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6B0DE2" w:rsidRDefault="00F13479" w:rsidP="0019271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13479" w:rsidRPr="00D4010D" w:rsidTr="00B12BCB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0810E6" w:rsidRDefault="00F13479" w:rsidP="00192715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highlight w:val="yellow"/>
                <w:lang w:val="ru-RU"/>
              </w:rPr>
              <w:t>3.8</w:t>
            </w:r>
          </w:p>
        </w:tc>
        <w:tc>
          <w:tcPr>
            <w:tcW w:w="5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3479" w:rsidRPr="00D40FF6" w:rsidRDefault="00F13479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Антистатический ветрозащитный кожух с тонким слоем металлического напыления</w:t>
            </w:r>
          </w:p>
        </w:tc>
        <w:tc>
          <w:tcPr>
            <w:tcW w:w="3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1F55F4" w:rsidRDefault="00F13479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Наличие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1F55F4" w:rsidRDefault="00F13479" w:rsidP="00192715">
            <w:pPr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Pr="001F55F4" w:rsidRDefault="00F13479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479" w:rsidRDefault="00F13479" w:rsidP="00192715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1F55F4">
              <w:rPr>
                <w:color w:val="000000" w:themeColor="text1"/>
                <w:sz w:val="24"/>
                <w:szCs w:val="24"/>
                <w:lang w:val="ru-RU"/>
              </w:rPr>
              <w:t>Частично уникально</w:t>
            </w:r>
          </w:p>
        </w:tc>
      </w:tr>
    </w:tbl>
    <w:p w:rsidR="00653E26" w:rsidRPr="00246171" w:rsidRDefault="00653E26" w:rsidP="00BD776E">
      <w:pPr>
        <w:rPr>
          <w:lang w:val="ru-RU"/>
        </w:rPr>
      </w:pPr>
    </w:p>
    <w:sectPr w:rsidR="00653E26" w:rsidRPr="00246171" w:rsidSect="0095449B">
      <w:pgSz w:w="16840" w:h="11907" w:orient="landscape" w:code="9"/>
      <w:pgMar w:top="720" w:right="720" w:bottom="720" w:left="9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F24" w:rsidRDefault="00C63F24">
      <w:r>
        <w:separator/>
      </w:r>
    </w:p>
  </w:endnote>
  <w:endnote w:type="continuationSeparator" w:id="0">
    <w:p w:rsidR="00C63F24" w:rsidRDefault="00C63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F24" w:rsidRDefault="00C63F24">
      <w:r>
        <w:separator/>
      </w:r>
    </w:p>
  </w:footnote>
  <w:footnote w:type="continuationSeparator" w:id="0">
    <w:p w:rsidR="00C63F24" w:rsidRDefault="00C63F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embedSystemFonts/>
  <w:proofState w:spelling="clean" w:grammar="clean"/>
  <w:stylePaneFormatFilter w:val="3F01"/>
  <w:defaultTabStop w:val="708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95449B"/>
    <w:rsid w:val="00060B79"/>
    <w:rsid w:val="000A0DAF"/>
    <w:rsid w:val="000B02EC"/>
    <w:rsid w:val="001008A1"/>
    <w:rsid w:val="001B0CF6"/>
    <w:rsid w:val="001E481A"/>
    <w:rsid w:val="001F0E7D"/>
    <w:rsid w:val="002013D3"/>
    <w:rsid w:val="00207B72"/>
    <w:rsid w:val="00220C8F"/>
    <w:rsid w:val="00225895"/>
    <w:rsid w:val="00246171"/>
    <w:rsid w:val="0030282B"/>
    <w:rsid w:val="003039B2"/>
    <w:rsid w:val="00380A00"/>
    <w:rsid w:val="003A349B"/>
    <w:rsid w:val="003F5C7F"/>
    <w:rsid w:val="00411FB3"/>
    <w:rsid w:val="0045234E"/>
    <w:rsid w:val="00452696"/>
    <w:rsid w:val="00470633"/>
    <w:rsid w:val="004741B0"/>
    <w:rsid w:val="004D076B"/>
    <w:rsid w:val="004F5090"/>
    <w:rsid w:val="0050050F"/>
    <w:rsid w:val="00626372"/>
    <w:rsid w:val="00653E26"/>
    <w:rsid w:val="006B0DE2"/>
    <w:rsid w:val="006C135C"/>
    <w:rsid w:val="006E2A05"/>
    <w:rsid w:val="006F37BE"/>
    <w:rsid w:val="00765F1D"/>
    <w:rsid w:val="00770885"/>
    <w:rsid w:val="007A4F2D"/>
    <w:rsid w:val="007B4DE7"/>
    <w:rsid w:val="007D0A70"/>
    <w:rsid w:val="007F11B5"/>
    <w:rsid w:val="00806500"/>
    <w:rsid w:val="008B005B"/>
    <w:rsid w:val="00941CA4"/>
    <w:rsid w:val="0095449B"/>
    <w:rsid w:val="00961EE8"/>
    <w:rsid w:val="009A5BA3"/>
    <w:rsid w:val="009E3B18"/>
    <w:rsid w:val="00A01494"/>
    <w:rsid w:val="00A25456"/>
    <w:rsid w:val="00A41C0D"/>
    <w:rsid w:val="00A66BEF"/>
    <w:rsid w:val="00AB3D2D"/>
    <w:rsid w:val="00AF1970"/>
    <w:rsid w:val="00B12BCB"/>
    <w:rsid w:val="00B34B7C"/>
    <w:rsid w:val="00B84593"/>
    <w:rsid w:val="00BA03E7"/>
    <w:rsid w:val="00BD776E"/>
    <w:rsid w:val="00C21C12"/>
    <w:rsid w:val="00C61C00"/>
    <w:rsid w:val="00C63F24"/>
    <w:rsid w:val="00CC34AC"/>
    <w:rsid w:val="00D01FBD"/>
    <w:rsid w:val="00D02CFD"/>
    <w:rsid w:val="00D4010D"/>
    <w:rsid w:val="00D433C5"/>
    <w:rsid w:val="00D45DA6"/>
    <w:rsid w:val="00D80A7F"/>
    <w:rsid w:val="00E07167"/>
    <w:rsid w:val="00E536DE"/>
    <w:rsid w:val="00E80831"/>
    <w:rsid w:val="00E83843"/>
    <w:rsid w:val="00EA155F"/>
    <w:rsid w:val="00EA7B57"/>
    <w:rsid w:val="00EB4C42"/>
    <w:rsid w:val="00F13479"/>
    <w:rsid w:val="00F27CA6"/>
    <w:rsid w:val="00F342DB"/>
    <w:rsid w:val="00F5673D"/>
    <w:rsid w:val="00F6381E"/>
    <w:rsid w:val="00F941E7"/>
    <w:rsid w:val="00F97457"/>
    <w:rsid w:val="00FB6BEB"/>
    <w:rsid w:val="00FC2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449B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5449B"/>
    <w:pPr>
      <w:tabs>
        <w:tab w:val="center" w:pos="4844"/>
        <w:tab w:val="right" w:pos="9689"/>
      </w:tabs>
    </w:pPr>
  </w:style>
  <w:style w:type="character" w:styleId="a4">
    <w:name w:val="page number"/>
    <w:basedOn w:val="a0"/>
    <w:rsid w:val="0095449B"/>
  </w:style>
  <w:style w:type="paragraph" w:styleId="a5">
    <w:name w:val="Title"/>
    <w:basedOn w:val="a"/>
    <w:qFormat/>
    <w:rsid w:val="0095449B"/>
    <w:pPr>
      <w:jc w:val="center"/>
    </w:pPr>
    <w:rPr>
      <w:b/>
      <w:bCs/>
      <w:sz w:val="28"/>
      <w:szCs w:val="24"/>
      <w:lang w:val="ru-RU"/>
    </w:rPr>
  </w:style>
  <w:style w:type="paragraph" w:styleId="a6">
    <w:name w:val="Balloon Text"/>
    <w:basedOn w:val="a"/>
    <w:link w:val="a7"/>
    <w:rsid w:val="00AB3D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B3D2D"/>
    <w:rPr>
      <w:rFonts w:ascii="Tahoma" w:hAnsi="Tahoma" w:cs="Tahoma"/>
      <w:sz w:val="16"/>
      <w:szCs w:val="16"/>
    </w:rPr>
  </w:style>
  <w:style w:type="paragraph" w:styleId="a8">
    <w:name w:val="Revision"/>
    <w:hidden/>
    <w:uiPriority w:val="99"/>
    <w:semiHidden/>
    <w:rsid w:val="006B0DE2"/>
    <w:rPr>
      <w:lang w:val="en-US" w:eastAsia="en-US"/>
    </w:rPr>
  </w:style>
  <w:style w:type="character" w:styleId="a9">
    <w:name w:val="annotation reference"/>
    <w:basedOn w:val="a0"/>
    <w:rsid w:val="007D0A70"/>
    <w:rPr>
      <w:sz w:val="16"/>
      <w:szCs w:val="16"/>
    </w:rPr>
  </w:style>
  <w:style w:type="paragraph" w:styleId="aa">
    <w:name w:val="annotation text"/>
    <w:basedOn w:val="a"/>
    <w:link w:val="ab"/>
    <w:rsid w:val="007D0A70"/>
  </w:style>
  <w:style w:type="character" w:customStyle="1" w:styleId="ab">
    <w:name w:val="Текст примечания Знак"/>
    <w:basedOn w:val="a0"/>
    <w:link w:val="aa"/>
    <w:rsid w:val="007D0A70"/>
    <w:rPr>
      <w:lang w:val="en-US" w:eastAsia="en-US"/>
    </w:rPr>
  </w:style>
  <w:style w:type="paragraph" w:styleId="ac">
    <w:name w:val="annotation subject"/>
    <w:basedOn w:val="aa"/>
    <w:next w:val="aa"/>
    <w:link w:val="ad"/>
    <w:rsid w:val="007D0A70"/>
    <w:rPr>
      <w:b/>
      <w:bCs/>
    </w:rPr>
  </w:style>
  <w:style w:type="character" w:customStyle="1" w:styleId="ad">
    <w:name w:val="Тема примечания Знак"/>
    <w:basedOn w:val="ab"/>
    <w:link w:val="ac"/>
    <w:rsid w:val="007D0A70"/>
    <w:rPr>
      <w:b/>
      <w:bCs/>
    </w:rPr>
  </w:style>
  <w:style w:type="paragraph" w:styleId="ae">
    <w:name w:val="header"/>
    <w:basedOn w:val="a"/>
    <w:link w:val="af"/>
    <w:rsid w:val="00A41C0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A41C0D"/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FAD5-11C7-4B9B-AA04-7D37F92A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2016-08-22T08:50:00Z</dcterms:created>
  <dcterms:modified xsi:type="dcterms:W3CDTF">2016-09-22T11:18:00Z</dcterms:modified>
</cp:coreProperties>
</file>